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firstLine="880" w:firstLineChars="200"/>
        <w:rPr>
          <w:rFonts w:hint="eastAsia" w:ascii="方正小标宋_GBK" w:eastAsia="方正小标宋_GBK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eastAsia="方正小标宋_GBK"/>
          <w:color w:val="000000"/>
          <w:sz w:val="44"/>
          <w:szCs w:val="44"/>
          <w:highlight w:val="none"/>
        </w:rPr>
        <w:t>中科蚌埠技术转移专项项目</w:t>
      </w:r>
      <w:r>
        <w:rPr>
          <w:rFonts w:hint="eastAsia" w:ascii="方正小标宋_GBK" w:eastAsia="方正小标宋_GBK"/>
          <w:color w:val="000000"/>
          <w:sz w:val="44"/>
          <w:szCs w:val="44"/>
          <w:highlight w:val="none"/>
          <w:lang w:val="en-US" w:eastAsia="zh-CN"/>
        </w:rPr>
        <w:t>审计报告</w:t>
      </w:r>
    </w:p>
    <w:p>
      <w:pPr>
        <w:snapToGrid w:val="0"/>
        <w:spacing w:line="60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一、被审计单位基本情况</w:t>
      </w:r>
    </w:p>
    <w:p>
      <w:pPr>
        <w:snapToGrid w:val="0"/>
        <w:spacing w:line="60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二、项目基本情况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（一）</w:t>
      </w:r>
      <w:r>
        <w:rPr>
          <w:rFonts w:eastAsia="仿宋_GB2312"/>
          <w:color w:val="000000"/>
          <w:sz w:val="32"/>
          <w:szCs w:val="32"/>
        </w:rPr>
        <w:t>项目情况</w:t>
      </w:r>
      <w:r>
        <w:rPr>
          <w:rFonts w:hint="eastAsia" w:eastAsia="仿宋_GB2312"/>
          <w:color w:val="000000"/>
          <w:sz w:val="32"/>
          <w:szCs w:val="32"/>
        </w:rPr>
        <w:t>概述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（二）项目资金管理概述</w:t>
      </w:r>
    </w:p>
    <w:p>
      <w:pPr>
        <w:ind w:firstLine="640" w:firstLineChars="200"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三、项目专项审计依据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eastAsia="仿宋_GB2312"/>
          <w:spacing w:val="-23"/>
          <w:w w:val="90"/>
          <w:sz w:val="32"/>
          <w:szCs w:val="32"/>
        </w:rPr>
      </w:pPr>
      <w:r>
        <w:rPr>
          <w:rFonts w:hint="eastAsia" w:eastAsia="仿宋_GB2312"/>
          <w:color w:val="000000"/>
          <w:w w:val="100"/>
          <w:sz w:val="32"/>
          <w:szCs w:val="32"/>
        </w:rPr>
        <w:t>（一）《中国注册会计师审计准则》</w:t>
      </w:r>
      <w:r>
        <w:rPr>
          <w:rFonts w:hint="eastAsia" w:eastAsia="仿宋_GB2312"/>
          <w:color w:val="000000"/>
          <w:spacing w:val="-11"/>
          <w:w w:val="100"/>
          <w:sz w:val="32"/>
          <w:szCs w:val="32"/>
        </w:rPr>
        <w:t>等</w:t>
      </w:r>
      <w:r>
        <w:rPr>
          <w:rFonts w:hint="eastAsia" w:eastAsia="仿宋_GB2312"/>
          <w:spacing w:val="-11"/>
          <w:w w:val="100"/>
          <w:sz w:val="32"/>
          <w:szCs w:val="32"/>
        </w:rPr>
        <w:t>国家有关财务法规</w:t>
      </w:r>
    </w:p>
    <w:p>
      <w:pPr>
        <w:ind w:firstLine="640" w:firstLineChars="200"/>
        <w:jc w:val="left"/>
        <w:rPr>
          <w:rFonts w:hint="eastAsia" w:eastAsia="仿宋_GB2312"/>
          <w:color w:val="auto"/>
          <w:w w:val="10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</w:t>
      </w:r>
      <w:bookmarkStart w:id="2" w:name="_GoBack"/>
      <w:r>
        <w:rPr>
          <w:rFonts w:hint="eastAsia" w:eastAsia="仿宋_GB2312"/>
          <w:color w:val="auto"/>
          <w:w w:val="100"/>
          <w:sz w:val="32"/>
          <w:szCs w:val="32"/>
        </w:rPr>
        <w:t>《</w:t>
      </w:r>
      <w:r>
        <w:rPr>
          <w:rFonts w:hint="default" w:eastAsia="仿宋_GB2312"/>
          <w:color w:val="auto"/>
          <w:w w:val="100"/>
          <w:sz w:val="32"/>
          <w:szCs w:val="32"/>
        </w:rPr>
        <w:t>安徽省支持科技创新若干政策专项资金管理办法》(皖财教〔2021〕484号)</w:t>
      </w:r>
    </w:p>
    <w:bookmarkEnd w:id="2"/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</w:rPr>
        <w:t>（三）</w:t>
      </w:r>
      <w:r>
        <w:rPr>
          <w:rFonts w:hint="eastAsia" w:eastAsia="仿宋_GB2312"/>
          <w:sz w:val="32"/>
          <w:szCs w:val="32"/>
          <w:highlight w:val="none"/>
        </w:rPr>
        <w:t>《项目申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请</w:t>
      </w:r>
      <w:r>
        <w:rPr>
          <w:rFonts w:hint="eastAsia" w:eastAsia="仿宋_GB2312"/>
          <w:sz w:val="32"/>
          <w:szCs w:val="32"/>
          <w:highlight w:val="none"/>
        </w:rPr>
        <w:t>书》和《项目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任务</w:t>
      </w:r>
      <w:r>
        <w:rPr>
          <w:rFonts w:hint="eastAsia" w:eastAsia="仿宋_GB2312"/>
          <w:sz w:val="32"/>
          <w:szCs w:val="32"/>
          <w:highlight w:val="none"/>
        </w:rPr>
        <w:t>书》</w:t>
      </w:r>
    </w:p>
    <w:p>
      <w:pPr>
        <w:snapToGrid w:val="0"/>
        <w:spacing w:line="60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四、项目资金到位和使用情况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项目</w:t>
      </w:r>
      <w:r>
        <w:rPr>
          <w:rFonts w:hint="eastAsia" w:eastAsia="仿宋_GB2312"/>
          <w:sz w:val="32"/>
          <w:szCs w:val="32"/>
        </w:rPr>
        <w:t>总预算安排情况、预算调整及审批情况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（二）</w:t>
      </w:r>
      <w:r>
        <w:rPr>
          <w:rFonts w:eastAsia="仿宋_GB2312"/>
          <w:color w:val="000000"/>
          <w:sz w:val="32"/>
          <w:szCs w:val="32"/>
        </w:rPr>
        <w:t>资金到位情况（包括</w:t>
      </w:r>
      <w:r>
        <w:rPr>
          <w:rFonts w:hint="eastAsia" w:eastAsia="仿宋_GB2312"/>
          <w:color w:val="000000"/>
          <w:sz w:val="32"/>
          <w:szCs w:val="32"/>
        </w:rPr>
        <w:t>省财政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专项资金</w:t>
      </w:r>
      <w:r>
        <w:rPr>
          <w:rFonts w:eastAsia="仿宋_GB2312"/>
          <w:color w:val="000000"/>
          <w:sz w:val="32"/>
          <w:szCs w:val="32"/>
        </w:rPr>
        <w:t>、单位自筹资金和</w:t>
      </w:r>
      <w:r>
        <w:rPr>
          <w:rFonts w:eastAsia="仿宋_GB2312"/>
          <w:sz w:val="32"/>
          <w:szCs w:val="32"/>
        </w:rPr>
        <w:t>其</w:t>
      </w:r>
      <w:r>
        <w:rPr>
          <w:rFonts w:hint="eastAsia" w:eastAsia="仿宋_GB2312"/>
          <w:sz w:val="32"/>
          <w:szCs w:val="32"/>
        </w:rPr>
        <w:t>它</w:t>
      </w:r>
      <w:r>
        <w:rPr>
          <w:rFonts w:eastAsia="仿宋_GB2312"/>
          <w:sz w:val="32"/>
          <w:szCs w:val="32"/>
        </w:rPr>
        <w:t>资金的到位情况）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（三）</w:t>
      </w:r>
      <w:r>
        <w:rPr>
          <w:rFonts w:eastAsia="仿宋_GB2312"/>
          <w:color w:val="000000"/>
          <w:sz w:val="32"/>
          <w:szCs w:val="32"/>
        </w:rPr>
        <w:t>项目资金使用情况</w:t>
      </w:r>
    </w:p>
    <w:p>
      <w:pPr>
        <w:snapToGrid w:val="0"/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五、项目取得的经济效益</w:t>
      </w:r>
      <w:bookmarkStart w:id="0" w:name="_Hlk55291469"/>
    </w:p>
    <w:p>
      <w:pPr>
        <w:snapToGrid w:val="0"/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六、审计结论</w:t>
      </w:r>
      <w:bookmarkEnd w:id="0"/>
      <w:r>
        <w:rPr>
          <w:rFonts w:hint="eastAsia" w:ascii="黑体" w:eastAsia="黑体"/>
          <w:sz w:val="32"/>
          <w:szCs w:val="32"/>
        </w:rPr>
        <w:t>（</w:t>
      </w:r>
      <w:r>
        <w:rPr>
          <w:rFonts w:hint="eastAsia" w:eastAsia="仿宋_GB2312"/>
          <w:b/>
          <w:color w:val="000000"/>
          <w:sz w:val="32"/>
          <w:szCs w:val="32"/>
        </w:rPr>
        <w:t>需体现</w:t>
      </w:r>
      <w:r>
        <w:rPr>
          <w:rFonts w:hint="eastAsia" w:ascii="黑体" w:eastAsia="黑体"/>
          <w:sz w:val="32"/>
          <w:szCs w:val="32"/>
        </w:rPr>
        <w:t>）</w:t>
      </w:r>
    </w:p>
    <w:p>
      <w:pPr>
        <w:snapToGrid w:val="0"/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color w:val="000000"/>
          <w:sz w:val="32"/>
          <w:szCs w:val="32"/>
        </w:rPr>
        <w:t>（一）</w:t>
      </w:r>
      <w:r>
        <w:rPr>
          <w:rFonts w:eastAsia="仿宋_GB2312"/>
          <w:bCs/>
          <w:color w:val="000000"/>
          <w:sz w:val="32"/>
          <w:szCs w:val="32"/>
        </w:rPr>
        <w:t>承担单位是否按照经批准的</w:t>
      </w:r>
      <w:r>
        <w:rPr>
          <w:rFonts w:hint="eastAsia" w:eastAsia="仿宋_GB2312"/>
          <w:bCs/>
          <w:color w:val="000000"/>
          <w:sz w:val="32"/>
          <w:szCs w:val="32"/>
          <w:highlight w:val="none"/>
        </w:rPr>
        <w:t>《项目申请书》和《项</w:t>
      </w:r>
      <w:r>
        <w:rPr>
          <w:rFonts w:hint="eastAsia" w:eastAsia="仿宋_GB2312"/>
          <w:bCs/>
          <w:sz w:val="32"/>
          <w:szCs w:val="32"/>
          <w:highlight w:val="none"/>
        </w:rPr>
        <w:t>目预算</w:t>
      </w:r>
      <w:r>
        <w:rPr>
          <w:rFonts w:hint="eastAsia" w:eastAsia="仿宋_GB2312"/>
          <w:bCs/>
          <w:sz w:val="32"/>
          <w:szCs w:val="32"/>
          <w:highlight w:val="none"/>
          <w:lang w:val="en-US" w:eastAsia="zh-CN"/>
        </w:rPr>
        <w:t>申报</w:t>
      </w:r>
      <w:r>
        <w:rPr>
          <w:rFonts w:hint="eastAsia" w:eastAsia="仿宋_GB2312"/>
          <w:bCs/>
          <w:sz w:val="32"/>
          <w:szCs w:val="32"/>
          <w:highlight w:val="none"/>
        </w:rPr>
        <w:t>书》</w:t>
      </w:r>
      <w:r>
        <w:rPr>
          <w:rFonts w:eastAsia="仿宋_GB2312"/>
          <w:bCs/>
          <w:sz w:val="32"/>
          <w:szCs w:val="32"/>
        </w:rPr>
        <w:t>执行预算，</w:t>
      </w:r>
      <w:r>
        <w:rPr>
          <w:rFonts w:hint="eastAsia" w:eastAsia="仿宋_GB2312"/>
          <w:bCs/>
          <w:sz w:val="32"/>
          <w:szCs w:val="32"/>
        </w:rPr>
        <w:t>预算调整是否符合相关规定要求</w:t>
      </w:r>
      <w:r>
        <w:rPr>
          <w:rFonts w:eastAsia="仿宋_GB2312"/>
          <w:bCs/>
          <w:sz w:val="32"/>
          <w:szCs w:val="32"/>
        </w:rPr>
        <w:t>，预算或其他来源资金</w:t>
      </w:r>
      <w:r>
        <w:rPr>
          <w:rFonts w:hint="eastAsia" w:eastAsia="仿宋_GB2312"/>
          <w:bCs/>
          <w:sz w:val="32"/>
          <w:szCs w:val="32"/>
        </w:rPr>
        <w:t>及自筹资金是否</w:t>
      </w:r>
      <w:r>
        <w:rPr>
          <w:rFonts w:eastAsia="仿宋_GB2312"/>
          <w:bCs/>
          <w:sz w:val="32"/>
          <w:szCs w:val="32"/>
        </w:rPr>
        <w:t>及时足额到位；</w:t>
      </w:r>
    </w:p>
    <w:p>
      <w:pPr>
        <w:snapToGrid w:val="0"/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（二）</w:t>
      </w:r>
      <w:r>
        <w:rPr>
          <w:rFonts w:eastAsia="仿宋_GB2312"/>
          <w:bCs/>
          <w:sz w:val="32"/>
          <w:szCs w:val="32"/>
        </w:rPr>
        <w:t>是否建立健全项目资金内部管理制度，</w:t>
      </w:r>
      <w:r>
        <w:rPr>
          <w:rFonts w:hint="eastAsia" w:eastAsia="仿宋_GB2312"/>
          <w:bCs/>
          <w:sz w:val="32"/>
          <w:szCs w:val="32"/>
        </w:rPr>
        <w:t>是否明确了科研、财务等部门和项目负责人在资金使用管理中的职责</w:t>
      </w:r>
      <w:r>
        <w:rPr>
          <w:rFonts w:eastAsia="仿宋_GB2312"/>
          <w:bCs/>
          <w:sz w:val="32"/>
          <w:szCs w:val="32"/>
        </w:rPr>
        <w:t>；</w:t>
      </w:r>
      <w:r>
        <w:rPr>
          <w:rFonts w:hint="eastAsia" w:eastAsia="仿宋_GB2312"/>
          <w:bCs/>
          <w:sz w:val="32"/>
          <w:szCs w:val="32"/>
        </w:rPr>
        <w:t xml:space="preserve"> </w:t>
      </w:r>
    </w:p>
    <w:p>
      <w:pPr>
        <w:snapToGrid w:val="0"/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（三）</w:t>
      </w:r>
      <w:r>
        <w:rPr>
          <w:rFonts w:eastAsia="仿宋_GB2312"/>
          <w:bCs/>
          <w:sz w:val="32"/>
          <w:szCs w:val="32"/>
        </w:rPr>
        <w:t>是否按照适用的会计准则和财务制度对</w:t>
      </w:r>
      <w:r>
        <w:rPr>
          <w:rFonts w:hint="eastAsia" w:eastAsia="仿宋_GB2312"/>
          <w:bCs/>
          <w:sz w:val="32"/>
          <w:szCs w:val="32"/>
        </w:rPr>
        <w:t>财政专项</w:t>
      </w:r>
      <w:r>
        <w:rPr>
          <w:rFonts w:eastAsia="仿宋_GB2312"/>
          <w:bCs/>
          <w:sz w:val="32"/>
          <w:szCs w:val="32"/>
        </w:rPr>
        <w:t>资金进行核算，</w:t>
      </w:r>
      <w:r>
        <w:rPr>
          <w:rFonts w:hint="eastAsia" w:eastAsia="仿宋_GB2312"/>
          <w:bCs/>
          <w:sz w:val="32"/>
          <w:szCs w:val="32"/>
        </w:rPr>
        <w:t>是否</w:t>
      </w:r>
      <w:r>
        <w:rPr>
          <w:rFonts w:eastAsia="仿宋_GB2312"/>
          <w:bCs/>
          <w:sz w:val="32"/>
          <w:szCs w:val="32"/>
        </w:rPr>
        <w:t>将</w:t>
      </w:r>
      <w:r>
        <w:rPr>
          <w:rFonts w:hint="eastAsia" w:eastAsia="仿宋_GB2312"/>
          <w:bCs/>
          <w:sz w:val="32"/>
          <w:szCs w:val="32"/>
        </w:rPr>
        <w:t>财政专项</w:t>
      </w:r>
      <w:r>
        <w:rPr>
          <w:rFonts w:eastAsia="仿宋_GB2312"/>
          <w:bCs/>
          <w:sz w:val="32"/>
          <w:szCs w:val="32"/>
        </w:rPr>
        <w:t>资金纳入单位财务统一管理，</w:t>
      </w:r>
      <w:r>
        <w:rPr>
          <w:rFonts w:hint="eastAsia" w:eastAsia="仿宋_GB2312"/>
          <w:bCs/>
          <w:sz w:val="32"/>
          <w:szCs w:val="32"/>
        </w:rPr>
        <w:t>是否</w:t>
      </w:r>
      <w:r>
        <w:rPr>
          <w:rFonts w:eastAsia="仿宋_GB2312"/>
          <w:bCs/>
          <w:sz w:val="32"/>
          <w:szCs w:val="32"/>
        </w:rPr>
        <w:t>对财政</w:t>
      </w:r>
      <w:r>
        <w:rPr>
          <w:rFonts w:hint="eastAsia" w:eastAsia="仿宋_GB2312"/>
          <w:bCs/>
          <w:sz w:val="32"/>
          <w:szCs w:val="32"/>
          <w:lang w:val="en-US" w:eastAsia="zh-CN"/>
        </w:rPr>
        <w:t>专项</w:t>
      </w:r>
      <w:r>
        <w:rPr>
          <w:rFonts w:eastAsia="仿宋_GB2312"/>
          <w:bCs/>
          <w:sz w:val="32"/>
          <w:szCs w:val="32"/>
        </w:rPr>
        <w:t>资金和其他来源的资金分别单独核算，专款专用</w:t>
      </w:r>
      <w:r>
        <w:rPr>
          <w:rFonts w:hint="eastAsia" w:eastAsia="仿宋_GB2312"/>
          <w:bCs/>
          <w:sz w:val="32"/>
          <w:szCs w:val="32"/>
        </w:rPr>
        <w:t>，专项资金无截留、挤占、挪用等情形</w:t>
      </w:r>
      <w:r>
        <w:rPr>
          <w:rFonts w:eastAsia="仿宋_GB2312"/>
          <w:bCs/>
          <w:sz w:val="32"/>
          <w:szCs w:val="32"/>
        </w:rPr>
        <w:t>；</w:t>
      </w:r>
    </w:p>
    <w:p>
      <w:pPr>
        <w:snapToGrid w:val="0"/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（四）</w:t>
      </w:r>
      <w:r>
        <w:rPr>
          <w:rFonts w:eastAsia="仿宋_GB2312"/>
          <w:bCs/>
          <w:sz w:val="32"/>
          <w:szCs w:val="32"/>
        </w:rPr>
        <w:t>是否严格按照资金开支范围和标准</w:t>
      </w:r>
      <w:r>
        <w:rPr>
          <w:rFonts w:hint="eastAsia" w:eastAsia="仿宋_GB2312"/>
          <w:bCs/>
          <w:sz w:val="32"/>
          <w:szCs w:val="32"/>
        </w:rPr>
        <w:t>，</w:t>
      </w:r>
      <w:r>
        <w:rPr>
          <w:rFonts w:eastAsia="仿宋_GB2312"/>
          <w:bCs/>
          <w:sz w:val="32"/>
          <w:szCs w:val="32"/>
        </w:rPr>
        <w:t>办理和列支项目资金支出，是否存在重大违规支出事项。</w:t>
      </w:r>
    </w:p>
    <w:p>
      <w:pPr>
        <w:snapToGrid w:val="0"/>
        <w:spacing w:line="60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七、附件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（一）项目经费决算汇总表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（二）项目总体支出</w:t>
      </w:r>
      <w:r>
        <w:rPr>
          <w:rFonts w:eastAsia="仿宋_GB2312"/>
          <w:color w:val="000000"/>
          <w:sz w:val="32"/>
          <w:szCs w:val="32"/>
        </w:rPr>
        <w:t>明细表</w:t>
      </w:r>
      <w:bookmarkStart w:id="1" w:name="_Hlk7353530"/>
      <w:r>
        <w:rPr>
          <w:rFonts w:hint="eastAsia" w:eastAsia="仿宋_GB2312"/>
          <w:color w:val="000000"/>
          <w:sz w:val="32"/>
          <w:szCs w:val="32"/>
        </w:rPr>
        <w:t>（应注明凭证号、摘要、金额、支出日期等）</w:t>
      </w:r>
      <w:bookmarkEnd w:id="1"/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（三）</w:t>
      </w:r>
      <w:r>
        <w:rPr>
          <w:rFonts w:eastAsia="仿宋_GB2312"/>
          <w:color w:val="000000"/>
          <w:sz w:val="32"/>
          <w:szCs w:val="32"/>
        </w:rPr>
        <w:t>财政拨款</w:t>
      </w:r>
      <w:r>
        <w:rPr>
          <w:rFonts w:hint="eastAsia" w:eastAsia="仿宋_GB2312"/>
          <w:color w:val="000000"/>
          <w:sz w:val="32"/>
          <w:szCs w:val="32"/>
        </w:rPr>
        <w:t>收支明细表（应注明凭证号、摘要、金额、支出日期等）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（四）具有资质的会计师事务所资质证件和相关审核人员资质证件</w:t>
      </w:r>
    </w:p>
    <w:p>
      <w:pPr>
        <w:snapToGrid w:val="0"/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注意事项：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（一）审计报告应由具有资质的会计事务所出示</w:t>
      </w:r>
      <w:r>
        <w:rPr>
          <w:rFonts w:hint="eastAsia" w:eastAsia="仿宋_GB2312"/>
          <w:sz w:val="32"/>
          <w:szCs w:val="32"/>
        </w:rPr>
        <w:t>（带验证码）；</w:t>
      </w:r>
    </w:p>
    <w:p>
      <w:pPr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（二）审计报告应加盖会计事务所审核人员签章、单位签章、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骑</w:t>
      </w:r>
      <w:r>
        <w:rPr>
          <w:rFonts w:hint="eastAsia" w:eastAsia="仿宋_GB2312"/>
          <w:color w:val="000000"/>
          <w:sz w:val="32"/>
          <w:szCs w:val="32"/>
        </w:rPr>
        <w:t>缝章。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E2ZTE3YWUwYzkwZDk5ZTRmYWRhY2UxNzNlZTExZTUifQ=="/>
  </w:docVars>
  <w:rsids>
    <w:rsidRoot w:val="00305699"/>
    <w:rsid w:val="0000695A"/>
    <w:rsid w:val="000167A1"/>
    <w:rsid w:val="0004254E"/>
    <w:rsid w:val="00044B5B"/>
    <w:rsid w:val="00054A91"/>
    <w:rsid w:val="000616A7"/>
    <w:rsid w:val="0008172C"/>
    <w:rsid w:val="000828A9"/>
    <w:rsid w:val="00091FFD"/>
    <w:rsid w:val="000C0DAC"/>
    <w:rsid w:val="000C27C1"/>
    <w:rsid w:val="000E5468"/>
    <w:rsid w:val="00145315"/>
    <w:rsid w:val="0014770B"/>
    <w:rsid w:val="00167C57"/>
    <w:rsid w:val="001731A8"/>
    <w:rsid w:val="00187E96"/>
    <w:rsid w:val="001C2767"/>
    <w:rsid w:val="00203F37"/>
    <w:rsid w:val="002137E7"/>
    <w:rsid w:val="00246395"/>
    <w:rsid w:val="00262DEA"/>
    <w:rsid w:val="002E20BC"/>
    <w:rsid w:val="00305699"/>
    <w:rsid w:val="00320BDA"/>
    <w:rsid w:val="00341F16"/>
    <w:rsid w:val="00346960"/>
    <w:rsid w:val="003560CA"/>
    <w:rsid w:val="00361133"/>
    <w:rsid w:val="0037612A"/>
    <w:rsid w:val="003A3535"/>
    <w:rsid w:val="003A501E"/>
    <w:rsid w:val="003B6ABE"/>
    <w:rsid w:val="003F1D77"/>
    <w:rsid w:val="00426CBD"/>
    <w:rsid w:val="00437F8D"/>
    <w:rsid w:val="00451186"/>
    <w:rsid w:val="00461EB4"/>
    <w:rsid w:val="00496E0D"/>
    <w:rsid w:val="004B79C6"/>
    <w:rsid w:val="004D034A"/>
    <w:rsid w:val="004E2729"/>
    <w:rsid w:val="004F538C"/>
    <w:rsid w:val="005058C8"/>
    <w:rsid w:val="0055560E"/>
    <w:rsid w:val="00570A74"/>
    <w:rsid w:val="005714E9"/>
    <w:rsid w:val="005720A5"/>
    <w:rsid w:val="0058129E"/>
    <w:rsid w:val="005A3AC8"/>
    <w:rsid w:val="005B397B"/>
    <w:rsid w:val="005C4B4B"/>
    <w:rsid w:val="005C4FCF"/>
    <w:rsid w:val="005E0504"/>
    <w:rsid w:val="00643A36"/>
    <w:rsid w:val="006676FC"/>
    <w:rsid w:val="00686D47"/>
    <w:rsid w:val="006D5F81"/>
    <w:rsid w:val="006E3D64"/>
    <w:rsid w:val="006E7C26"/>
    <w:rsid w:val="006F0F0A"/>
    <w:rsid w:val="00752EA3"/>
    <w:rsid w:val="007673A1"/>
    <w:rsid w:val="0078563D"/>
    <w:rsid w:val="00786362"/>
    <w:rsid w:val="0079454E"/>
    <w:rsid w:val="007C3374"/>
    <w:rsid w:val="007C7D55"/>
    <w:rsid w:val="007F33AA"/>
    <w:rsid w:val="008070ED"/>
    <w:rsid w:val="008244A6"/>
    <w:rsid w:val="00855EBD"/>
    <w:rsid w:val="0086255D"/>
    <w:rsid w:val="0087030D"/>
    <w:rsid w:val="008E4E7B"/>
    <w:rsid w:val="0091420D"/>
    <w:rsid w:val="00917556"/>
    <w:rsid w:val="00932411"/>
    <w:rsid w:val="00991A2D"/>
    <w:rsid w:val="009D0528"/>
    <w:rsid w:val="009F38E9"/>
    <w:rsid w:val="00A2057C"/>
    <w:rsid w:val="00A23F33"/>
    <w:rsid w:val="00A33B8B"/>
    <w:rsid w:val="00AF6DCD"/>
    <w:rsid w:val="00B44CAC"/>
    <w:rsid w:val="00B477CA"/>
    <w:rsid w:val="00B5274A"/>
    <w:rsid w:val="00B56C0A"/>
    <w:rsid w:val="00BA556D"/>
    <w:rsid w:val="00BD1B6B"/>
    <w:rsid w:val="00BE1E4D"/>
    <w:rsid w:val="00C01A50"/>
    <w:rsid w:val="00C03B4F"/>
    <w:rsid w:val="00C051CC"/>
    <w:rsid w:val="00C306C4"/>
    <w:rsid w:val="00C327F6"/>
    <w:rsid w:val="00CF530A"/>
    <w:rsid w:val="00D15289"/>
    <w:rsid w:val="00DA25B4"/>
    <w:rsid w:val="00DD2DC0"/>
    <w:rsid w:val="00DF111A"/>
    <w:rsid w:val="00E04094"/>
    <w:rsid w:val="00E111A0"/>
    <w:rsid w:val="00E22EC7"/>
    <w:rsid w:val="00E41BD4"/>
    <w:rsid w:val="00E459DD"/>
    <w:rsid w:val="00E57DC0"/>
    <w:rsid w:val="00E710CC"/>
    <w:rsid w:val="00EE2EEF"/>
    <w:rsid w:val="00EE411B"/>
    <w:rsid w:val="00F178EE"/>
    <w:rsid w:val="00F20318"/>
    <w:rsid w:val="00F32862"/>
    <w:rsid w:val="00F6150D"/>
    <w:rsid w:val="00FA5626"/>
    <w:rsid w:val="00FE20C9"/>
    <w:rsid w:val="00FE2188"/>
    <w:rsid w:val="00FF55C8"/>
    <w:rsid w:val="01A73D87"/>
    <w:rsid w:val="01C86851"/>
    <w:rsid w:val="06C3547C"/>
    <w:rsid w:val="08D348A5"/>
    <w:rsid w:val="0AB85257"/>
    <w:rsid w:val="0D6945E7"/>
    <w:rsid w:val="0DB53CD0"/>
    <w:rsid w:val="0F5B2655"/>
    <w:rsid w:val="135D15A8"/>
    <w:rsid w:val="136A76C6"/>
    <w:rsid w:val="193F5B88"/>
    <w:rsid w:val="1A757407"/>
    <w:rsid w:val="1BA50EE0"/>
    <w:rsid w:val="1CA218C3"/>
    <w:rsid w:val="24033535"/>
    <w:rsid w:val="2466767A"/>
    <w:rsid w:val="2580476C"/>
    <w:rsid w:val="291458F7"/>
    <w:rsid w:val="2941173D"/>
    <w:rsid w:val="2E565F94"/>
    <w:rsid w:val="300E12F2"/>
    <w:rsid w:val="34D62FEF"/>
    <w:rsid w:val="358202B9"/>
    <w:rsid w:val="37E83C80"/>
    <w:rsid w:val="3B4958D4"/>
    <w:rsid w:val="3D891FB8"/>
    <w:rsid w:val="3F4343E8"/>
    <w:rsid w:val="426111F5"/>
    <w:rsid w:val="4A156774"/>
    <w:rsid w:val="4DA8648A"/>
    <w:rsid w:val="4E5C72C5"/>
    <w:rsid w:val="52D970E6"/>
    <w:rsid w:val="53F341D7"/>
    <w:rsid w:val="54F23BA7"/>
    <w:rsid w:val="571704B2"/>
    <w:rsid w:val="584C7CB5"/>
    <w:rsid w:val="5FF60E76"/>
    <w:rsid w:val="6CFF1ED5"/>
    <w:rsid w:val="6F9D176F"/>
    <w:rsid w:val="71836806"/>
    <w:rsid w:val="736177DA"/>
    <w:rsid w:val="73D818D0"/>
    <w:rsid w:val="76C113A3"/>
    <w:rsid w:val="79DF4732"/>
    <w:rsid w:val="7B362A78"/>
    <w:rsid w:val="7E8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文字 字符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主题 字符"/>
    <w:basedOn w:val="12"/>
    <w:link w:val="5"/>
    <w:semiHidden/>
    <w:qFormat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6D167-E2D5-46D7-8D88-296CF19B34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689</Words>
  <Characters>694</Characters>
  <Lines>5</Lines>
  <Paragraphs>1</Paragraphs>
  <TotalTime>38</TotalTime>
  <ScaleCrop>false</ScaleCrop>
  <LinksUpToDate>false</LinksUpToDate>
  <CharactersWithSpaces>695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2021-03-03T09:29:00Z</dcterms:created>
  <dc:creator>微软用户</dc:creator>
  <cp:lastModifiedBy>零夕</cp:lastModifiedBy>
  <cp:lastPrinted>2021-03-05T00:49:00Z</cp:lastPrinted>
  <dcterms:modified xsi:type="dcterms:W3CDTF">2022-09-05T03:17:50Z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FBA850CD2B564A67816D269D7DD96C9B</vt:lpwstr>
  </property>
</Properties>
</file>